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A30E2" w14:textId="0EAE2456" w:rsidR="006B0D02" w:rsidRPr="00436784" w:rsidRDefault="006B0D02" w:rsidP="006B0D02">
      <w:pPr>
        <w:pStyle w:val="NoSpacing"/>
        <w:tabs>
          <w:tab w:val="left" w:pos="3240"/>
        </w:tabs>
        <w:jc w:val="center"/>
        <w:rPr>
          <w:rFonts w:ascii="Times New Roman" w:hAnsi="Times New Roman" w:cs="Times New Roman"/>
          <w:b/>
          <w:sz w:val="24"/>
          <w:szCs w:val="24"/>
          <w:u w:val="single"/>
        </w:rPr>
      </w:pPr>
      <w:r>
        <w:rPr>
          <w:rFonts w:ascii="Times New Roman" w:hAnsi="Times New Roman" w:cs="Times New Roman"/>
          <w:b/>
          <w:sz w:val="24"/>
          <w:szCs w:val="24"/>
        </w:rPr>
        <w:t xml:space="preserve">RESOLUTION NO. </w:t>
      </w:r>
      <w:r w:rsidR="00E77340">
        <w:rPr>
          <w:rFonts w:ascii="Times New Roman" w:hAnsi="Times New Roman" w:cs="Times New Roman"/>
          <w:b/>
          <w:sz w:val="24"/>
          <w:szCs w:val="24"/>
          <w:u w:val="single"/>
        </w:rPr>
        <w:t>0</w:t>
      </w:r>
      <w:r w:rsidR="007C31C9">
        <w:rPr>
          <w:rFonts w:ascii="Times New Roman" w:hAnsi="Times New Roman" w:cs="Times New Roman"/>
          <w:b/>
          <w:sz w:val="24"/>
          <w:szCs w:val="24"/>
          <w:u w:val="single"/>
        </w:rPr>
        <w:t>7</w:t>
      </w:r>
      <w:r w:rsidR="00E77340">
        <w:rPr>
          <w:rFonts w:ascii="Times New Roman" w:hAnsi="Times New Roman" w:cs="Times New Roman"/>
          <w:b/>
          <w:sz w:val="24"/>
          <w:szCs w:val="24"/>
          <w:u w:val="single"/>
        </w:rPr>
        <w:t>-</w:t>
      </w:r>
      <w:r w:rsidR="005818AF">
        <w:rPr>
          <w:rFonts w:ascii="Times New Roman" w:hAnsi="Times New Roman" w:cs="Times New Roman"/>
          <w:b/>
          <w:sz w:val="24"/>
          <w:szCs w:val="24"/>
          <w:u w:val="single"/>
        </w:rPr>
        <w:t>0</w:t>
      </w:r>
      <w:r w:rsidR="00E77340">
        <w:rPr>
          <w:rFonts w:ascii="Times New Roman" w:hAnsi="Times New Roman" w:cs="Times New Roman"/>
          <w:b/>
          <w:sz w:val="24"/>
          <w:szCs w:val="24"/>
          <w:u w:val="single"/>
        </w:rPr>
        <w:t>1-2026-</w:t>
      </w:r>
      <w:r w:rsidR="00D45E70">
        <w:rPr>
          <w:rFonts w:ascii="Times New Roman" w:hAnsi="Times New Roman" w:cs="Times New Roman"/>
          <w:b/>
          <w:sz w:val="24"/>
          <w:szCs w:val="24"/>
          <w:u w:val="single"/>
        </w:rPr>
        <w:t>_</w:t>
      </w:r>
    </w:p>
    <w:p w14:paraId="64920938" w14:textId="77777777" w:rsidR="006B0D02" w:rsidRDefault="006B0D02" w:rsidP="006B0D02">
      <w:pPr>
        <w:pStyle w:val="NoSpacing"/>
        <w:jc w:val="center"/>
        <w:rPr>
          <w:rFonts w:ascii="Times New Roman" w:hAnsi="Times New Roman" w:cs="Times New Roman"/>
          <w:sz w:val="24"/>
          <w:szCs w:val="24"/>
        </w:rPr>
      </w:pPr>
    </w:p>
    <w:p w14:paraId="079BB2BA" w14:textId="2DE4F5E1" w:rsidR="006302C4" w:rsidRDefault="006A58D2" w:rsidP="006B0D02">
      <w:pPr>
        <w:pStyle w:val="NoSpacing"/>
        <w:jc w:val="center"/>
        <w:rPr>
          <w:rFonts w:ascii="Times New Roman" w:hAnsi="Times New Roman" w:cs="Times New Roman"/>
          <w:b/>
          <w:sz w:val="24"/>
          <w:szCs w:val="24"/>
        </w:rPr>
      </w:pPr>
      <w:r w:rsidRPr="006A58D2">
        <w:rPr>
          <w:rFonts w:ascii="Times New Roman" w:hAnsi="Times New Roman" w:cs="Times New Roman"/>
          <w:b/>
          <w:sz w:val="24"/>
          <w:szCs w:val="24"/>
        </w:rPr>
        <w:t>A RESOLUTION OF THE CITY COUNCIL OF PAYSON CITY, UTAH, APPROVING AN INTERLOCAL/GRANT AGREEMENT WITH UTAH COUNTY FOR THE E-CIGARETTE, MARIJUANA, AND OTHER DRUG PREVENTION GRANT PROGRAM; AUTHORIZING THE MAYOR TO EXECUTE THE AGREEMENT; AND AUTHORIZING IMPLEMENTATION OF THE PROGRAM.</w:t>
      </w:r>
    </w:p>
    <w:p w14:paraId="01AC0AC1" w14:textId="77777777" w:rsidR="006A58D2" w:rsidRDefault="006A58D2" w:rsidP="006B0D02">
      <w:pPr>
        <w:pStyle w:val="NoSpacing"/>
        <w:jc w:val="center"/>
        <w:rPr>
          <w:rFonts w:ascii="Times New Roman" w:hAnsi="Times New Roman" w:cs="Times New Roman"/>
          <w:sz w:val="24"/>
          <w:szCs w:val="24"/>
        </w:rPr>
      </w:pPr>
    </w:p>
    <w:p w14:paraId="61D30129" w14:textId="1B9473D5" w:rsidR="00683AEB" w:rsidRDefault="00683AEB" w:rsidP="00683AEB">
      <w:pPr>
        <w:jc w:val="both"/>
      </w:pPr>
      <w:r w:rsidRPr="00683AEB">
        <w:rPr>
          <w:b/>
          <w:bCs/>
        </w:rPr>
        <w:t>WHEREAS,</w:t>
      </w:r>
      <w:r w:rsidRPr="001F3234">
        <w:t xml:space="preserve"> </w:t>
      </w:r>
      <w:r w:rsidR="006A58D2" w:rsidRPr="006A58D2">
        <w:t>Payson City serves as the fiscal agent for South County Cares Communities That Care (CTC), a community coalition dedicated to preventing youth substance misuse through evidence-based prevention programming and community collaboration; and</w:t>
      </w:r>
    </w:p>
    <w:p w14:paraId="200CFAC7" w14:textId="77777777" w:rsidR="00683AEB" w:rsidRPr="001F3234" w:rsidRDefault="00683AEB" w:rsidP="00683AEB">
      <w:pPr>
        <w:jc w:val="both"/>
      </w:pPr>
    </w:p>
    <w:p w14:paraId="49F10571" w14:textId="7CA2E64B" w:rsidR="009472A4" w:rsidRDefault="00683AEB" w:rsidP="00683AEB">
      <w:pPr>
        <w:jc w:val="both"/>
      </w:pPr>
      <w:r w:rsidRPr="00683AEB">
        <w:rPr>
          <w:b/>
          <w:bCs/>
        </w:rPr>
        <w:t>WHEREAS</w:t>
      </w:r>
      <w:r w:rsidRPr="001F3234">
        <w:t xml:space="preserve">, </w:t>
      </w:r>
      <w:r w:rsidR="006A58D2" w:rsidRPr="006A58D2">
        <w:t>Utah County, through its Health Department, has awarded South County Cares CTC funding under the Fiscal Year 2027 E-Cigarette, Marijuana, and Other Drug Prevention Grant Program in the amount of Seventeen Thousand Nine Hundred Sixty-Six Dollars ($17,966.00); and</w:t>
      </w:r>
    </w:p>
    <w:p w14:paraId="57B031CF" w14:textId="77777777" w:rsidR="006A58D2" w:rsidRPr="001F3234" w:rsidRDefault="006A58D2" w:rsidP="00683AEB">
      <w:pPr>
        <w:jc w:val="both"/>
      </w:pPr>
    </w:p>
    <w:p w14:paraId="1D56517B" w14:textId="6265A7D5" w:rsidR="00683AEB" w:rsidRDefault="00683AEB" w:rsidP="00683AEB">
      <w:pPr>
        <w:jc w:val="both"/>
      </w:pPr>
      <w:r w:rsidRPr="00683AEB">
        <w:rPr>
          <w:b/>
          <w:bCs/>
        </w:rPr>
        <w:t>WHEREAS</w:t>
      </w:r>
      <w:r w:rsidRPr="001F3234">
        <w:t xml:space="preserve">, </w:t>
      </w:r>
      <w:r w:rsidR="006A58D2" w:rsidRPr="006A58D2">
        <w:t>the grant funds will be used to implement evidence-based prevention activities, including the Guiding Good Choices program and a Prevention Health Fair and Pool Party, together with related educational, family engagement, and community prevention initiatives, as described in the grant agreement and attachments; and</w:t>
      </w:r>
    </w:p>
    <w:p w14:paraId="56001C16" w14:textId="77777777" w:rsidR="00683AEB" w:rsidRPr="001F3234" w:rsidRDefault="00683AEB" w:rsidP="00683AEB">
      <w:pPr>
        <w:jc w:val="both"/>
      </w:pPr>
    </w:p>
    <w:p w14:paraId="6D182D1C" w14:textId="7C92188A" w:rsidR="00060518" w:rsidRDefault="00683AEB" w:rsidP="00683AEB">
      <w:pPr>
        <w:jc w:val="both"/>
      </w:pPr>
      <w:r w:rsidRPr="00683AEB">
        <w:rPr>
          <w:b/>
          <w:bCs/>
        </w:rPr>
        <w:t>WHEREAS</w:t>
      </w:r>
      <w:r w:rsidRPr="001F3234">
        <w:t xml:space="preserve">, </w:t>
      </w:r>
      <w:r w:rsidR="006A58D2" w:rsidRPr="006A58D2">
        <w:t>the agreement provides for a contract term beginning upon execution (or as otherwise specified therein) and ending June 30, 2027, unless terminated earlier in accordance with its terms; and</w:t>
      </w:r>
    </w:p>
    <w:p w14:paraId="6E05DCD9" w14:textId="77777777" w:rsidR="006A58D2" w:rsidRPr="001F3234" w:rsidRDefault="006A58D2" w:rsidP="00683AEB">
      <w:pPr>
        <w:jc w:val="both"/>
      </w:pPr>
    </w:p>
    <w:p w14:paraId="6790C640" w14:textId="01685B89" w:rsidR="00060518" w:rsidRDefault="00683AEB" w:rsidP="00683AEB">
      <w:pPr>
        <w:jc w:val="both"/>
      </w:pPr>
      <w:r w:rsidRPr="00683AEB">
        <w:rPr>
          <w:b/>
          <w:bCs/>
        </w:rPr>
        <w:t>WHEREAS</w:t>
      </w:r>
      <w:r w:rsidRPr="001F3234">
        <w:t>,</w:t>
      </w:r>
      <w:r w:rsidR="00060518">
        <w:t xml:space="preserve"> </w:t>
      </w:r>
      <w:r w:rsidR="006A58D2" w:rsidRPr="006A58D2">
        <w:t>the City Council finds that participation in this grant program promotes the health, safety, and welfare of Payson City residents and youth throughout the South County service area by supporting evidence-based substance abuse prevention efforts.</w:t>
      </w:r>
    </w:p>
    <w:p w14:paraId="24D9A446" w14:textId="77777777" w:rsidR="00060518" w:rsidRPr="001F3234" w:rsidRDefault="00060518" w:rsidP="00683AEB">
      <w:pPr>
        <w:jc w:val="both"/>
      </w:pPr>
    </w:p>
    <w:p w14:paraId="525D1A18" w14:textId="75B5FDB5" w:rsidR="00734AC6" w:rsidRPr="00734AC6" w:rsidRDefault="00734AC6" w:rsidP="00734AC6">
      <w:pPr>
        <w:rPr>
          <w:rFonts w:eastAsiaTheme="minorEastAsia"/>
        </w:rPr>
      </w:pPr>
    </w:p>
    <w:p w14:paraId="4A0D15C6" w14:textId="49F27709" w:rsidR="00060518" w:rsidRDefault="00734AC6" w:rsidP="00683AEB">
      <w:pPr>
        <w:rPr>
          <w:rFonts w:eastAsiaTheme="minorEastAsia"/>
        </w:rPr>
      </w:pPr>
      <w:r w:rsidRPr="00683AEB">
        <w:rPr>
          <w:rFonts w:eastAsiaTheme="minorEastAsia"/>
          <w:b/>
          <w:bCs/>
        </w:rPr>
        <w:t>NOW, THEREFORE</w:t>
      </w:r>
      <w:r w:rsidRPr="00734AC6">
        <w:rPr>
          <w:rFonts w:eastAsiaTheme="minorEastAsia"/>
        </w:rPr>
        <w:t>, BE IT RESOLVED BY THE CITY COUNCIL OF PAYSON CITY, UTAH</w:t>
      </w:r>
      <w:r w:rsidR="006A58D2">
        <w:rPr>
          <w:rFonts w:eastAsiaTheme="minorEastAsia"/>
        </w:rPr>
        <w:t xml:space="preserve"> AS FOLLOWS</w:t>
      </w:r>
      <w:r w:rsidRPr="00734AC6">
        <w:rPr>
          <w:rFonts w:eastAsiaTheme="minorEastAsia"/>
        </w:rPr>
        <w:t xml:space="preserve">, </w:t>
      </w:r>
    </w:p>
    <w:p w14:paraId="413B0413" w14:textId="77777777" w:rsidR="00060518" w:rsidRDefault="00060518" w:rsidP="00683AEB">
      <w:pPr>
        <w:rPr>
          <w:rFonts w:eastAsiaTheme="minorEastAsia"/>
        </w:rPr>
      </w:pPr>
    </w:p>
    <w:p w14:paraId="251FECE6" w14:textId="158DF931" w:rsidR="006A58D2" w:rsidRPr="006A58D2" w:rsidRDefault="006A58D2" w:rsidP="006A58D2">
      <w:pPr>
        <w:rPr>
          <w:rFonts w:eastAsiaTheme="minorEastAsia"/>
        </w:rPr>
      </w:pPr>
      <w:r w:rsidRPr="006A58D2">
        <w:rPr>
          <w:rFonts w:eastAsiaTheme="minorEastAsia"/>
          <w:b/>
          <w:bCs/>
        </w:rPr>
        <w:t>Section 1. Approval of Agreement.</w:t>
      </w:r>
      <w:r>
        <w:rPr>
          <w:rFonts w:eastAsiaTheme="minorEastAsia"/>
          <w:b/>
          <w:bCs/>
        </w:rPr>
        <w:t xml:space="preserve"> </w:t>
      </w:r>
      <w:r w:rsidRPr="006A58D2">
        <w:rPr>
          <w:rFonts w:eastAsiaTheme="minorEastAsia"/>
        </w:rPr>
        <w:t>The City Council hereby approves the Agreement between Utah County and Payson City, acting through South County Cares CTC, for participation in the Fiscal Year 2027 E-Cigarette, Marijuana, and Other Drug Prevention Grant Program in an amount not to exceed $17,966.00, together with any attachments incorporated therein.</w:t>
      </w:r>
    </w:p>
    <w:p w14:paraId="7399040F" w14:textId="77777777" w:rsidR="006A58D2" w:rsidRDefault="006A58D2" w:rsidP="006A58D2">
      <w:pPr>
        <w:rPr>
          <w:rFonts w:eastAsiaTheme="minorEastAsia"/>
          <w:b/>
          <w:bCs/>
        </w:rPr>
      </w:pPr>
    </w:p>
    <w:p w14:paraId="48601E40" w14:textId="69DCF972" w:rsidR="006A58D2" w:rsidRPr="006A58D2" w:rsidRDefault="006A58D2" w:rsidP="006A58D2">
      <w:pPr>
        <w:rPr>
          <w:rFonts w:eastAsiaTheme="minorEastAsia"/>
          <w:b/>
          <w:bCs/>
        </w:rPr>
      </w:pPr>
      <w:r w:rsidRPr="006A58D2">
        <w:rPr>
          <w:rFonts w:eastAsiaTheme="minorEastAsia"/>
          <w:b/>
          <w:bCs/>
        </w:rPr>
        <w:t>Section 2. Authorization to Execute.</w:t>
      </w:r>
      <w:r>
        <w:rPr>
          <w:rFonts w:eastAsiaTheme="minorEastAsia"/>
          <w:b/>
          <w:bCs/>
        </w:rPr>
        <w:t xml:space="preserve"> </w:t>
      </w:r>
      <w:r w:rsidRPr="006A58D2">
        <w:rPr>
          <w:rFonts w:eastAsiaTheme="minorEastAsia"/>
        </w:rPr>
        <w:t>The Mayor is hereby authorized and directed to execute the Agreement and any related documents necessary to carry out the purposes of the Agreement, subject to review and approval as to legal form by the City Attorney.</w:t>
      </w:r>
    </w:p>
    <w:p w14:paraId="71AAAD6D" w14:textId="77777777" w:rsidR="006A58D2" w:rsidRDefault="006A58D2" w:rsidP="006A58D2">
      <w:pPr>
        <w:rPr>
          <w:rFonts w:eastAsiaTheme="minorEastAsia"/>
          <w:b/>
          <w:bCs/>
        </w:rPr>
      </w:pPr>
    </w:p>
    <w:p w14:paraId="7044F9ED" w14:textId="2237EB4A" w:rsidR="006A58D2" w:rsidRDefault="006A58D2" w:rsidP="006A58D2">
      <w:pPr>
        <w:rPr>
          <w:rFonts w:eastAsiaTheme="minorEastAsia"/>
        </w:rPr>
      </w:pPr>
      <w:r w:rsidRPr="006A58D2">
        <w:rPr>
          <w:rFonts w:eastAsiaTheme="minorEastAsia"/>
          <w:b/>
          <w:bCs/>
        </w:rPr>
        <w:t>Section 3. Administration of Grant.</w:t>
      </w:r>
      <w:r>
        <w:rPr>
          <w:rFonts w:eastAsiaTheme="minorEastAsia"/>
          <w:b/>
          <w:bCs/>
        </w:rPr>
        <w:t xml:space="preserve"> </w:t>
      </w:r>
      <w:r w:rsidRPr="006A58D2">
        <w:rPr>
          <w:rFonts w:eastAsiaTheme="minorEastAsia"/>
        </w:rPr>
        <w:t xml:space="preserve">The City Manager, Communities That Care Coordinator, Finance Director, and other appropriate City staff are authorized to administer the grant, submit reimbursement requests, execute routine program documents, comply with reporting </w:t>
      </w:r>
      <w:r w:rsidRPr="006A58D2">
        <w:rPr>
          <w:rFonts w:eastAsiaTheme="minorEastAsia"/>
        </w:rPr>
        <w:lastRenderedPageBreak/>
        <w:t xml:space="preserve">requirements, and perform all </w:t>
      </w:r>
      <w:proofErr w:type="gramStart"/>
      <w:r w:rsidRPr="006A58D2">
        <w:rPr>
          <w:rFonts w:eastAsiaTheme="minorEastAsia"/>
        </w:rPr>
        <w:t>acts reasonably</w:t>
      </w:r>
      <w:proofErr w:type="gramEnd"/>
      <w:r w:rsidRPr="006A58D2">
        <w:rPr>
          <w:rFonts w:eastAsiaTheme="minorEastAsia"/>
        </w:rPr>
        <w:t xml:space="preserve"> necessary to fulfill the City's obligations under the Agreement.</w:t>
      </w:r>
    </w:p>
    <w:p w14:paraId="78E78026" w14:textId="77777777" w:rsidR="006A58D2" w:rsidRPr="006A58D2" w:rsidRDefault="006A58D2" w:rsidP="006A58D2">
      <w:pPr>
        <w:rPr>
          <w:rFonts w:eastAsiaTheme="minorEastAsia"/>
        </w:rPr>
      </w:pPr>
    </w:p>
    <w:p w14:paraId="0475BCF4" w14:textId="09965D12" w:rsidR="006A58D2" w:rsidRPr="006A58D2" w:rsidRDefault="006A58D2" w:rsidP="006A58D2">
      <w:pPr>
        <w:rPr>
          <w:rFonts w:eastAsiaTheme="minorEastAsia"/>
          <w:b/>
          <w:bCs/>
        </w:rPr>
      </w:pPr>
      <w:r w:rsidRPr="006A58D2">
        <w:rPr>
          <w:rFonts w:eastAsiaTheme="minorEastAsia"/>
          <w:b/>
          <w:bCs/>
        </w:rPr>
        <w:t>Section 4. Severability.</w:t>
      </w:r>
      <w:r>
        <w:rPr>
          <w:rFonts w:eastAsiaTheme="minorEastAsia"/>
          <w:b/>
          <w:bCs/>
        </w:rPr>
        <w:t xml:space="preserve"> </w:t>
      </w:r>
      <w:r w:rsidRPr="006A58D2">
        <w:rPr>
          <w:rFonts w:eastAsiaTheme="minorEastAsia"/>
        </w:rPr>
        <w:t>If any provision of this Resolution is determined to be invalid or unenforceable, the remaining provisions shall remain in full force and effect.</w:t>
      </w:r>
    </w:p>
    <w:p w14:paraId="0B654C7C" w14:textId="77777777" w:rsidR="006A58D2" w:rsidRDefault="006A58D2" w:rsidP="006A58D2">
      <w:pPr>
        <w:rPr>
          <w:rFonts w:eastAsiaTheme="minorEastAsia"/>
          <w:b/>
          <w:bCs/>
        </w:rPr>
      </w:pPr>
    </w:p>
    <w:p w14:paraId="7BC486A5" w14:textId="26E8CDF6" w:rsidR="006A58D2" w:rsidRPr="006A58D2" w:rsidRDefault="006A58D2" w:rsidP="006A58D2">
      <w:pPr>
        <w:rPr>
          <w:rFonts w:eastAsiaTheme="minorEastAsia"/>
        </w:rPr>
      </w:pPr>
      <w:r w:rsidRPr="006A58D2">
        <w:rPr>
          <w:rFonts w:eastAsiaTheme="minorEastAsia"/>
          <w:b/>
          <w:bCs/>
        </w:rPr>
        <w:t>Section 5. Effective Date.</w:t>
      </w:r>
      <w:r>
        <w:rPr>
          <w:rFonts w:eastAsiaTheme="minorEastAsia"/>
          <w:b/>
          <w:bCs/>
        </w:rPr>
        <w:t xml:space="preserve"> </w:t>
      </w:r>
      <w:r w:rsidRPr="006A58D2">
        <w:rPr>
          <w:rFonts w:eastAsiaTheme="minorEastAsia"/>
        </w:rPr>
        <w:t>This Resolution shall take effect immediately upon its adoption.</w:t>
      </w:r>
    </w:p>
    <w:p w14:paraId="018DFCEE" w14:textId="77777777" w:rsidR="006B0D02" w:rsidRDefault="006B0D02" w:rsidP="006B0D02"/>
    <w:p w14:paraId="1509AC65" w14:textId="421C4003" w:rsidR="00D45E70" w:rsidRPr="00EB1DED" w:rsidRDefault="006B0D02" w:rsidP="00060518">
      <w:r w:rsidRPr="00017A7A">
        <w:t xml:space="preserve">Passed </w:t>
      </w:r>
      <w:r>
        <w:t xml:space="preserve">and adopted </w:t>
      </w:r>
      <w:r w:rsidRPr="00017A7A">
        <w:t>by the Payson City Council</w:t>
      </w:r>
      <w:r>
        <w:t xml:space="preserve">, Utah, and effective </w:t>
      </w:r>
      <w:r w:rsidRPr="00017A7A">
        <w:t xml:space="preserve">this </w:t>
      </w:r>
      <w:r w:rsidR="00C047A9">
        <w:t>1</w:t>
      </w:r>
      <w:r w:rsidR="00683AEB" w:rsidRPr="00683AEB">
        <w:rPr>
          <w:vertAlign w:val="superscript"/>
        </w:rPr>
        <w:t>st</w:t>
      </w:r>
      <w:r w:rsidR="00683AEB">
        <w:t xml:space="preserve"> </w:t>
      </w:r>
      <w:r>
        <w:t>day of Ju</w:t>
      </w:r>
      <w:r w:rsidR="00683AEB">
        <w:t>ly</w:t>
      </w:r>
      <w:r>
        <w:t xml:space="preserve"> 202</w:t>
      </w:r>
      <w:r w:rsidR="00E53B30">
        <w:t>6</w:t>
      </w:r>
      <w:r>
        <w:t>.</w:t>
      </w:r>
    </w:p>
    <w:p w14:paraId="75F44AAC" w14:textId="77777777" w:rsidR="006B0D02" w:rsidRPr="00EB1DED" w:rsidRDefault="006B0D02" w:rsidP="006B0D02"/>
    <w:p w14:paraId="37E190A3" w14:textId="77777777" w:rsidR="006B0D02" w:rsidRDefault="006B0D02" w:rsidP="006B0D02"/>
    <w:p w14:paraId="39E97006" w14:textId="77777777" w:rsidR="006A58D2" w:rsidRDefault="006A58D2" w:rsidP="006B0D02"/>
    <w:p w14:paraId="63768345" w14:textId="77777777" w:rsidR="006B0D02" w:rsidRPr="00EB1DED" w:rsidRDefault="006B0D02" w:rsidP="006B0D02">
      <w:r>
        <w:tab/>
      </w:r>
      <w:r>
        <w:tab/>
      </w:r>
      <w:r>
        <w:tab/>
      </w:r>
      <w:r>
        <w:tab/>
      </w:r>
      <w:r>
        <w:tab/>
      </w:r>
      <w:r>
        <w:tab/>
      </w:r>
      <w:r>
        <w:rPr>
          <w:u w:val="single"/>
        </w:rPr>
        <w:tab/>
      </w:r>
      <w:r>
        <w:rPr>
          <w:u w:val="single"/>
        </w:rPr>
        <w:tab/>
      </w:r>
      <w:r>
        <w:rPr>
          <w:u w:val="single"/>
        </w:rPr>
        <w:tab/>
      </w:r>
      <w:r>
        <w:rPr>
          <w:u w:val="single"/>
        </w:rPr>
        <w:tab/>
      </w:r>
      <w:r>
        <w:rPr>
          <w:u w:val="single"/>
        </w:rPr>
        <w:tab/>
      </w:r>
      <w:r>
        <w:rPr>
          <w:u w:val="single"/>
        </w:rPr>
        <w:tab/>
      </w:r>
    </w:p>
    <w:p w14:paraId="44E943A8" w14:textId="77777777" w:rsidR="00683AEB" w:rsidRDefault="00683AEB" w:rsidP="00683AEB">
      <w:pPr>
        <w:ind w:left="3600" w:firstLine="720"/>
      </w:pPr>
      <w:r>
        <w:t xml:space="preserve">William R. Wright, </w:t>
      </w:r>
      <w:r w:rsidR="006C425B" w:rsidRPr="006C425B">
        <w:t>Mayor</w:t>
      </w:r>
    </w:p>
    <w:p w14:paraId="2D50105E" w14:textId="77777777" w:rsidR="00683AEB" w:rsidRDefault="00683AEB" w:rsidP="00683AEB"/>
    <w:p w14:paraId="132ABE32" w14:textId="77777777" w:rsidR="00683AEB" w:rsidRDefault="00683AEB" w:rsidP="00683AEB"/>
    <w:p w14:paraId="2F586958" w14:textId="7390C036" w:rsidR="006B0D02" w:rsidRPr="00EB1DED" w:rsidRDefault="006B0D02" w:rsidP="00683AEB">
      <w:r w:rsidRPr="00EB1DED">
        <w:t>ATTEST:</w:t>
      </w:r>
    </w:p>
    <w:p w14:paraId="6DCE29B6" w14:textId="77777777" w:rsidR="006B0D02" w:rsidRPr="00EB1DED" w:rsidRDefault="006B0D02" w:rsidP="006B0D02"/>
    <w:p w14:paraId="192315AB" w14:textId="77777777" w:rsidR="006B0D02" w:rsidRPr="00EB1DED" w:rsidRDefault="006B0D02" w:rsidP="006B0D02"/>
    <w:p w14:paraId="7202FFFC" w14:textId="77777777" w:rsidR="006B0D02" w:rsidRPr="00EB1DED" w:rsidRDefault="006B0D02" w:rsidP="006B0D02">
      <w:r>
        <w:rPr>
          <w:u w:val="single"/>
        </w:rPr>
        <w:tab/>
      </w:r>
      <w:r>
        <w:rPr>
          <w:u w:val="single"/>
        </w:rPr>
        <w:tab/>
      </w:r>
      <w:r>
        <w:rPr>
          <w:u w:val="single"/>
        </w:rPr>
        <w:tab/>
      </w:r>
      <w:r>
        <w:rPr>
          <w:u w:val="single"/>
        </w:rPr>
        <w:tab/>
      </w:r>
      <w:r>
        <w:rPr>
          <w:u w:val="single"/>
        </w:rPr>
        <w:tab/>
      </w:r>
      <w:r>
        <w:rPr>
          <w:u w:val="single"/>
        </w:rPr>
        <w:tab/>
        <w:t xml:space="preserve"> </w:t>
      </w:r>
    </w:p>
    <w:p w14:paraId="78234F98" w14:textId="6786E69D" w:rsidR="006B0D02" w:rsidRDefault="00E53B30" w:rsidP="006B0D02">
      <w:r>
        <w:t>Amalie R. Ottley,</w:t>
      </w:r>
      <w:r w:rsidR="006B0D02">
        <w:t xml:space="preserve"> City </w:t>
      </w:r>
      <w:r w:rsidR="006B0D02" w:rsidRPr="00D70741">
        <w:t>Recorder</w:t>
      </w:r>
    </w:p>
    <w:p w14:paraId="20506699" w14:textId="77777777" w:rsidR="002A4803" w:rsidRDefault="002A4803"/>
    <w:sectPr w:rsidR="002A48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95218"/>
    <w:multiLevelType w:val="hybridMultilevel"/>
    <w:tmpl w:val="95C2BEE2"/>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690655"/>
    <w:multiLevelType w:val="multilevel"/>
    <w:tmpl w:val="453EC5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AC51395"/>
    <w:multiLevelType w:val="multilevel"/>
    <w:tmpl w:val="AF90B23A"/>
    <w:lvl w:ilvl="0">
      <w:start w:val="1"/>
      <w:numFmt w:val="lowerLetter"/>
      <w:lvlText w:val="%1)"/>
      <w:lvlJc w:val="left"/>
      <w:pPr>
        <w:tabs>
          <w:tab w:val="num" w:pos="720"/>
        </w:tabs>
        <w:ind w:left="720" w:hanging="360"/>
      </w:pPr>
      <w:rPr>
        <w:rFonts w:ascii="Times New Roman" w:eastAsiaTheme="minorEastAsia"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C33AD0"/>
    <w:multiLevelType w:val="multilevel"/>
    <w:tmpl w:val="CB74A0D6"/>
    <w:lvl w:ilvl="0">
      <w:start w:val="1"/>
      <w:numFmt w:val="lowerLetter"/>
      <w:lvlText w:val="%1)"/>
      <w:lvlJc w:val="left"/>
      <w:pPr>
        <w:tabs>
          <w:tab w:val="num" w:pos="720"/>
        </w:tabs>
        <w:ind w:left="720" w:hanging="360"/>
      </w:pPr>
      <w:rPr>
        <w:rFonts w:ascii="Times New Roman" w:eastAsiaTheme="minorEastAsia"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3B66BD5"/>
    <w:multiLevelType w:val="multilevel"/>
    <w:tmpl w:val="5ADC092E"/>
    <w:lvl w:ilvl="0">
      <w:start w:val="1"/>
      <w:numFmt w:val="lowerLetter"/>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6E64306"/>
    <w:multiLevelType w:val="multilevel"/>
    <w:tmpl w:val="E31A12C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Times New Roman" w:eastAsiaTheme="minorEastAsia" w:hAnsi="Times New Roman" w:cs="Times New Roman"/>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697487F"/>
    <w:multiLevelType w:val="multilevel"/>
    <w:tmpl w:val="EAE62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0832268">
    <w:abstractNumId w:val="6"/>
  </w:num>
  <w:num w:numId="2" w16cid:durableId="840506744">
    <w:abstractNumId w:val="0"/>
  </w:num>
  <w:num w:numId="3" w16cid:durableId="171845453">
    <w:abstractNumId w:val="5"/>
  </w:num>
  <w:num w:numId="4" w16cid:durableId="887182739">
    <w:abstractNumId w:val="1"/>
  </w:num>
  <w:num w:numId="5" w16cid:durableId="1916355039">
    <w:abstractNumId w:val="4"/>
  </w:num>
  <w:num w:numId="6" w16cid:durableId="1239633709">
    <w:abstractNumId w:val="3"/>
  </w:num>
  <w:num w:numId="7" w16cid:durableId="6620028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D02"/>
    <w:rsid w:val="00060518"/>
    <w:rsid w:val="00180B91"/>
    <w:rsid w:val="001869F2"/>
    <w:rsid w:val="0019710C"/>
    <w:rsid w:val="002A4803"/>
    <w:rsid w:val="003108D5"/>
    <w:rsid w:val="00345686"/>
    <w:rsid w:val="003E2763"/>
    <w:rsid w:val="004D779B"/>
    <w:rsid w:val="005818AF"/>
    <w:rsid w:val="005D1B8E"/>
    <w:rsid w:val="005F6CB3"/>
    <w:rsid w:val="006302C4"/>
    <w:rsid w:val="006653F5"/>
    <w:rsid w:val="00676F25"/>
    <w:rsid w:val="00683AEB"/>
    <w:rsid w:val="006A58D2"/>
    <w:rsid w:val="006B0D02"/>
    <w:rsid w:val="006C425B"/>
    <w:rsid w:val="00734AC6"/>
    <w:rsid w:val="007C31C9"/>
    <w:rsid w:val="007D1F55"/>
    <w:rsid w:val="00911003"/>
    <w:rsid w:val="009472A4"/>
    <w:rsid w:val="00983FA9"/>
    <w:rsid w:val="00A458D5"/>
    <w:rsid w:val="00B30BD8"/>
    <w:rsid w:val="00C047A9"/>
    <w:rsid w:val="00C14059"/>
    <w:rsid w:val="00C209D4"/>
    <w:rsid w:val="00D21E6F"/>
    <w:rsid w:val="00D45E70"/>
    <w:rsid w:val="00D847A4"/>
    <w:rsid w:val="00D857E5"/>
    <w:rsid w:val="00DB37BC"/>
    <w:rsid w:val="00E429C8"/>
    <w:rsid w:val="00E446AE"/>
    <w:rsid w:val="00E50FA6"/>
    <w:rsid w:val="00E53B30"/>
    <w:rsid w:val="00E54A02"/>
    <w:rsid w:val="00E77340"/>
    <w:rsid w:val="00F27EAB"/>
    <w:rsid w:val="00F473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1BC80"/>
  <w15:chartTrackingRefBased/>
  <w15:docId w15:val="{8BFCBA45-282F-4AC1-A911-E03DED257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D0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734AC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676F2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D45E70"/>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B0D02"/>
    <w:pPr>
      <w:spacing w:after="0" w:line="240" w:lineRule="auto"/>
    </w:pPr>
    <w:rPr>
      <w:rFonts w:eastAsiaTheme="minorEastAsia"/>
    </w:rPr>
  </w:style>
  <w:style w:type="paragraph" w:styleId="Revision">
    <w:name w:val="Revision"/>
    <w:hidden/>
    <w:uiPriority w:val="99"/>
    <w:semiHidden/>
    <w:rsid w:val="00911003"/>
    <w:pPr>
      <w:spacing w:after="0"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D45E70"/>
    <w:rPr>
      <w:rFonts w:asciiTheme="majorHAnsi" w:eastAsiaTheme="majorEastAsia" w:hAnsiTheme="majorHAnsi" w:cstheme="majorBidi"/>
      <w:color w:val="1F3763" w:themeColor="accent1" w:themeShade="7F"/>
      <w:sz w:val="24"/>
      <w:szCs w:val="24"/>
    </w:rPr>
  </w:style>
  <w:style w:type="character" w:customStyle="1" w:styleId="Heading2Char">
    <w:name w:val="Heading 2 Char"/>
    <w:basedOn w:val="DefaultParagraphFont"/>
    <w:link w:val="Heading2"/>
    <w:uiPriority w:val="9"/>
    <w:semiHidden/>
    <w:rsid w:val="00676F25"/>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C047A9"/>
    <w:pPr>
      <w:ind w:left="720"/>
      <w:contextualSpacing/>
    </w:pPr>
  </w:style>
  <w:style w:type="character" w:customStyle="1" w:styleId="Heading1Char">
    <w:name w:val="Heading 1 Char"/>
    <w:basedOn w:val="DefaultParagraphFont"/>
    <w:link w:val="Heading1"/>
    <w:uiPriority w:val="9"/>
    <w:rsid w:val="00734AC6"/>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469</Words>
  <Characters>2678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Sant</dc:creator>
  <cp:keywords/>
  <dc:description/>
  <cp:lastModifiedBy>Brandon Dalley</cp:lastModifiedBy>
  <cp:revision>2</cp:revision>
  <cp:lastPrinted>2026-06-17T16:33:00Z</cp:lastPrinted>
  <dcterms:created xsi:type="dcterms:W3CDTF">2026-06-25T17:30:00Z</dcterms:created>
  <dcterms:modified xsi:type="dcterms:W3CDTF">2026-06-25T17:30:00Z</dcterms:modified>
</cp:coreProperties>
</file>